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33.1/BBG/13/2026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Sportboden, Prallwand, Fixeinbauten BT F - Umbau und Erweiterung der Bertolt-Brecht-Gesamtschule in Seelze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Sportboden, Prallwand, Fixeinbauten BT F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